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138E5" w14:textId="77777777" w:rsidR="003225FE" w:rsidRDefault="00E53699" w:rsidP="00540227">
      <w:pPr>
        <w:jc w:val="right"/>
      </w:pPr>
    </w:p>
    <w:p w14:paraId="37C138E6" w14:textId="77777777" w:rsidR="00540227" w:rsidRPr="0063342C" w:rsidRDefault="00540227" w:rsidP="009A42CC">
      <w:pPr>
        <w:ind w:left="1416"/>
        <w:rPr>
          <w:rFonts w:ascii="Arial" w:hAnsi="Arial" w:cs="Arial"/>
          <w:b/>
          <w:color w:val="00B050"/>
          <w:sz w:val="40"/>
          <w:szCs w:val="40"/>
        </w:rPr>
      </w:pPr>
      <w:r w:rsidRPr="0063342C">
        <w:rPr>
          <w:rFonts w:ascii="Arial" w:hAnsi="Arial" w:cs="Arial"/>
          <w:b/>
          <w:color w:val="00B050"/>
          <w:sz w:val="40"/>
          <w:szCs w:val="40"/>
        </w:rPr>
        <w:t xml:space="preserve">CO2 Communicatie bericht </w:t>
      </w:r>
    </w:p>
    <w:p w14:paraId="37C138E7" w14:textId="77777777" w:rsidR="0063342C" w:rsidRDefault="0063342C" w:rsidP="003B73E7">
      <w:pPr>
        <w:pStyle w:val="Kop1"/>
        <w:ind w:left="0" w:firstLine="0"/>
      </w:pPr>
      <w:r w:rsidRPr="0063342C">
        <w:t>Energiebeleid</w:t>
      </w:r>
    </w:p>
    <w:p w14:paraId="37C138E8" w14:textId="38F591B6" w:rsidR="00421ADD" w:rsidRPr="00421ADD" w:rsidRDefault="00B15F1F" w:rsidP="004A4846">
      <w:pPr>
        <w:ind w:left="708"/>
      </w:pPr>
      <w:r w:rsidRPr="00B15F1F">
        <w:t>De Nederlandse staat moet de CO2-uitstoot in 2020 met minimaal 25% terugbrengen ten opzichte van 1990.</w:t>
      </w:r>
      <w:r>
        <w:t xml:space="preserve"> Door deel te nemen aan de CO2 prestatieladder </w:t>
      </w:r>
      <w:r w:rsidR="00200AB0">
        <w:t>hoopt</w:t>
      </w:r>
      <w:r>
        <w:t xml:space="preserve"> voestalpine WBN een bijdrage te leveren aan deze </w:t>
      </w:r>
      <w:r w:rsidR="00200AB0">
        <w:t xml:space="preserve">doelstelling. </w:t>
      </w:r>
      <w:r w:rsidR="00B01E34">
        <w:t>Voestalpine WBN is sinds 201</w:t>
      </w:r>
      <w:r w:rsidR="005948CF">
        <w:t>2</w:t>
      </w:r>
      <w:r w:rsidR="00B01E34">
        <w:t xml:space="preserve"> in het be</w:t>
      </w:r>
      <w:r w:rsidR="005948CF">
        <w:t xml:space="preserve">zit van trede 5 op de CO2 ladder </w:t>
      </w:r>
      <w:r w:rsidR="00421ADD">
        <w:t>en daar</w:t>
      </w:r>
      <w:r w:rsidR="00601D45">
        <w:t>door op</w:t>
      </w:r>
      <w:r w:rsidR="005948CF">
        <w:t xml:space="preserve"> </w:t>
      </w:r>
      <w:r w:rsidR="00601D45">
        <w:t xml:space="preserve">een </w:t>
      </w:r>
      <w:r w:rsidR="00421ADD">
        <w:t>bewust</w:t>
      </w:r>
      <w:r w:rsidR="00601D45">
        <w:t>e manier</w:t>
      </w:r>
      <w:r w:rsidR="00421ADD">
        <w:t xml:space="preserve"> </w:t>
      </w:r>
      <w:r w:rsidR="00200AB0">
        <w:t xml:space="preserve">bezig </w:t>
      </w:r>
      <w:r w:rsidR="00421ADD">
        <w:t>met het verminderen van de CO2 uitstoot.</w:t>
      </w:r>
      <w:r w:rsidR="004D5E33">
        <w:t xml:space="preserve"> In </w:t>
      </w:r>
      <w:r w:rsidR="00117862">
        <w:t>december</w:t>
      </w:r>
      <w:r w:rsidR="004D5E33">
        <w:t xml:space="preserve"> heen wij onze jaarlijkse audit weer gehad. Op wat kleine aanpassingen na zijn we daar goed door heen gekomen. Dit betekend </w:t>
      </w:r>
    </w:p>
    <w:p w14:paraId="37C138E9" w14:textId="77777777" w:rsidR="0063342C" w:rsidRDefault="0063342C" w:rsidP="003B73E7">
      <w:pPr>
        <w:pStyle w:val="Kop1"/>
        <w:ind w:left="0" w:firstLine="0"/>
      </w:pPr>
      <w:r>
        <w:t>Reductiedoelstellingen</w:t>
      </w:r>
    </w:p>
    <w:p w14:paraId="5BCE273F" w14:textId="198C0261" w:rsidR="004D5E33" w:rsidRPr="004D5E33" w:rsidRDefault="00F72097" w:rsidP="004D5E33">
      <w:r w:rsidRPr="00373151">
        <w:rPr>
          <w:noProof/>
          <w:lang w:eastAsia="nl-NL"/>
        </w:rPr>
        <w:drawing>
          <wp:inline distT="0" distB="0" distL="0" distR="0" wp14:anchorId="2B440733" wp14:editId="6BD4FFB3">
            <wp:extent cx="6192520" cy="305547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3144" cy="3055787"/>
                    </a:xfrm>
                    <a:prstGeom prst="rect">
                      <a:avLst/>
                    </a:prstGeom>
                    <a:noFill/>
                    <a:ln>
                      <a:noFill/>
                    </a:ln>
                  </pic:spPr>
                </pic:pic>
              </a:graphicData>
            </a:graphic>
          </wp:inline>
        </w:drawing>
      </w:r>
    </w:p>
    <w:p w14:paraId="37C138F6" w14:textId="77777777" w:rsidR="0063342C" w:rsidRDefault="0063342C" w:rsidP="003B73E7">
      <w:pPr>
        <w:pStyle w:val="Kop1"/>
        <w:ind w:left="0" w:firstLine="0"/>
      </w:pPr>
      <w:r>
        <w:t>Genomen maatregelen</w:t>
      </w:r>
    </w:p>
    <w:p w14:paraId="2882B37B" w14:textId="667776D2" w:rsidR="0049437B" w:rsidRDefault="00F72097" w:rsidP="0049437B">
      <w:pPr>
        <w:ind w:left="708"/>
      </w:pPr>
      <w:r>
        <w:t xml:space="preserve">Vanaf december 2017 is er </w:t>
      </w:r>
      <w:r>
        <w:t>vanuit de stichting</w:t>
      </w:r>
      <w:r>
        <w:t xml:space="preserve"> binnen het keten initiatief Nederland CO2 neutraal een nieuwe opzet ingericht. Hierbij is er een voorzitter aangesteld vanuit de stichting. Eind vorig jaar hebben we het project banden op spanning afgerond. Momenteel licht de focus op het inzetten van elektrische auto’s. De vraag die we elkaar stellen is wat zijn de voor en wat zijn de nadelen van het leasen van een elektrische auto, zowel voor de ondernemingen als voor de gebruiker. Met deze verzamelde gegevens hopen we berijders en bestuurders te kunnen overtuigen van de voordelen van het rijden met elektrische auto’s.</w:t>
      </w:r>
    </w:p>
    <w:p w14:paraId="4E8747CC" w14:textId="77777777" w:rsidR="0049437B" w:rsidRDefault="0049437B" w:rsidP="0049437B">
      <w:pPr>
        <w:ind w:left="708"/>
      </w:pPr>
    </w:p>
    <w:p w14:paraId="37C138F9" w14:textId="4865C5F1" w:rsidR="0063342C" w:rsidRDefault="0063342C" w:rsidP="0049437B">
      <w:pPr>
        <w:pStyle w:val="Kop1"/>
        <w:ind w:left="0" w:firstLine="0"/>
      </w:pPr>
      <w:r>
        <w:t>Mogelijkheden voor individuele bijdrage</w:t>
      </w:r>
    </w:p>
    <w:p w14:paraId="2F8E0A01" w14:textId="725EC9D0" w:rsidR="00351797" w:rsidRDefault="000D7508" w:rsidP="000D7508">
      <w:pPr>
        <w:spacing w:after="0"/>
        <w:ind w:firstLine="708"/>
      </w:pPr>
      <w:r>
        <w:t>Inmiddels merken we dat de slimme bandenpomp</w:t>
      </w:r>
      <w:r w:rsidR="00527A31">
        <w:t xml:space="preserve"> regelmatig gebruikt wordt. </w:t>
      </w:r>
    </w:p>
    <w:p w14:paraId="06F4B3B9" w14:textId="4E839F59" w:rsidR="00351797" w:rsidRDefault="00527A31" w:rsidP="0049437B">
      <w:pPr>
        <w:spacing w:after="0"/>
        <w:ind w:left="708"/>
      </w:pPr>
      <w:r>
        <w:t>Hou dit ook vol met zij allen. Het consequent oppompen van je banden kan een brandstofbesparing van tussen de 5% en 10% opleveren. En dat scheelt weer co2 uitstoot.</w:t>
      </w:r>
    </w:p>
    <w:p w14:paraId="3389F4DD" w14:textId="689DEC94" w:rsidR="00527A31" w:rsidRDefault="00527A31" w:rsidP="0049437B">
      <w:pPr>
        <w:spacing w:after="0"/>
        <w:ind w:left="708"/>
      </w:pPr>
      <w:r>
        <w:rPr>
          <w:rFonts w:ascii="Arial" w:hAnsi="Arial" w:cs="Arial"/>
          <w:noProof/>
          <w:sz w:val="20"/>
          <w:szCs w:val="20"/>
          <w:lang w:eastAsia="nl-NL"/>
        </w:rPr>
        <w:drawing>
          <wp:inline distT="0" distB="0" distL="0" distR="0" wp14:anchorId="1A08DEC7" wp14:editId="7656D460">
            <wp:extent cx="1781175" cy="1781175"/>
            <wp:effectExtent l="0" t="0" r="9525" b="9525"/>
            <wp:docPr id="6" name="Afbeelding 6" descr="Afbeeldingsresultaten voor 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c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37C138FA" w14:textId="7B0D8F2F" w:rsidR="003B73E7" w:rsidRDefault="0049437B" w:rsidP="0049437B">
      <w:pPr>
        <w:spacing w:after="0"/>
        <w:ind w:left="708"/>
      </w:pPr>
      <w:r>
        <w:t>Bij voorbaat dank voor jullie medewerking.</w:t>
      </w:r>
    </w:p>
    <w:p w14:paraId="6FB06B30" w14:textId="77777777" w:rsidR="00527A31" w:rsidRDefault="00527A31" w:rsidP="00FA374F">
      <w:pPr>
        <w:ind w:left="708"/>
      </w:pPr>
    </w:p>
    <w:p w14:paraId="02DAB900" w14:textId="70289736" w:rsidR="004A4846" w:rsidRDefault="00351797" w:rsidP="00FA374F">
      <w:pPr>
        <w:ind w:left="708"/>
      </w:pPr>
      <w:r>
        <w:rPr>
          <w:noProof/>
          <w:lang w:eastAsia="nl-NL"/>
        </w:rPr>
        <w:drawing>
          <wp:anchor distT="0" distB="0" distL="114300" distR="114300" simplePos="0" relativeHeight="251661312" behindDoc="1" locked="0" layoutInCell="1" allowOverlap="1" wp14:anchorId="5EC59689" wp14:editId="0D18B0BC">
            <wp:simplePos x="0" y="0"/>
            <wp:positionH relativeFrom="column">
              <wp:posOffset>1016318</wp:posOffset>
            </wp:positionH>
            <wp:positionV relativeFrom="paragraph">
              <wp:posOffset>185738</wp:posOffset>
            </wp:positionV>
            <wp:extent cx="1366837" cy="327999"/>
            <wp:effectExtent l="0" t="0" r="508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6576" cy="327936"/>
                    </a:xfrm>
                    <a:prstGeom prst="rect">
                      <a:avLst/>
                    </a:prstGeom>
                    <a:noFill/>
                    <a:ln>
                      <a:noFill/>
                    </a:ln>
                  </pic:spPr>
                </pic:pic>
              </a:graphicData>
            </a:graphic>
            <wp14:sizeRelH relativeFrom="page">
              <wp14:pctWidth>0</wp14:pctWidth>
            </wp14:sizeRelH>
            <wp14:sizeRelV relativeFrom="page">
              <wp14:pctHeight>0</wp14:pctHeight>
            </wp14:sizeRelV>
          </wp:anchor>
        </w:drawing>
      </w:r>
      <w:r w:rsidR="004A4846">
        <w:t>In het kader van de CO2 ladder dienen wij deel te nemen aan een initiatief. WBN neemt deel aan het initiatief</w:t>
      </w:r>
      <w:r w:rsidR="00636932">
        <w:t>.</w:t>
      </w:r>
      <w:r>
        <w:tab/>
      </w:r>
      <w:r>
        <w:tab/>
      </w:r>
      <w:r>
        <w:tab/>
      </w:r>
      <w:r>
        <w:tab/>
      </w:r>
      <w:r>
        <w:tab/>
      </w:r>
      <w:r>
        <w:tab/>
      </w:r>
    </w:p>
    <w:p w14:paraId="37C138FB" w14:textId="49684249" w:rsidR="00FA374F" w:rsidRDefault="00117862" w:rsidP="00FA374F">
      <w:pPr>
        <w:ind w:left="708"/>
      </w:pPr>
      <w:r>
        <w:t xml:space="preserve">Ik wil vragen wie het leuk en interessant vind om een keer mee te gaan naar een dergelijk bijeenkomst. </w:t>
      </w:r>
      <w:r w:rsidR="00636932">
        <w:t>Heb je interesse om je iets meer te verdiepen in de gevolgen van CO2 uitstoot en lijkt het je wat, meld je dan bij Richard van Lingen.</w:t>
      </w:r>
    </w:p>
    <w:p w14:paraId="6D444D7F" w14:textId="77777777" w:rsidR="00527A31" w:rsidRDefault="00527A31" w:rsidP="00FA374F">
      <w:pPr>
        <w:ind w:left="708"/>
      </w:pPr>
    </w:p>
    <w:p w14:paraId="5C950FC2" w14:textId="77777777" w:rsidR="00527A31" w:rsidRDefault="00527A31">
      <w:r>
        <w:br w:type="page"/>
      </w:r>
    </w:p>
    <w:p w14:paraId="087A0D8C" w14:textId="705DE131" w:rsidR="00527A31" w:rsidRDefault="00527A31" w:rsidP="00FA374F">
      <w:pPr>
        <w:ind w:left="708"/>
      </w:pPr>
    </w:p>
    <w:p w14:paraId="37C138FC" w14:textId="77777777" w:rsidR="0063342C" w:rsidRPr="00832652" w:rsidRDefault="003B73E7" w:rsidP="00832652">
      <w:pPr>
        <w:pStyle w:val="Kop1"/>
        <w:ind w:left="0" w:firstLine="0"/>
      </w:pPr>
      <w:r w:rsidRPr="00832652">
        <w:t>I</w:t>
      </w:r>
      <w:r w:rsidR="0063342C" w:rsidRPr="00832652">
        <w:t xml:space="preserve">nformatie over </w:t>
      </w:r>
      <w:r w:rsidR="00200AB0" w:rsidRPr="00832652">
        <w:t>huidig</w:t>
      </w:r>
      <w:r w:rsidR="0063342C" w:rsidRPr="00832652">
        <w:t xml:space="preserve"> energieverbruik.</w:t>
      </w:r>
    </w:p>
    <w:p w14:paraId="37C138FD" w14:textId="2C5A5B6D" w:rsidR="008A10A8" w:rsidRPr="003C2AF9" w:rsidRDefault="00525B32" w:rsidP="003B73E7">
      <w:pPr>
        <w:spacing w:after="0"/>
        <w:rPr>
          <w:rFonts w:ascii="Arial" w:hAnsi="Arial" w:cs="Arial"/>
          <w:b/>
          <w:color w:val="00B050"/>
          <w:sz w:val="20"/>
          <w:szCs w:val="20"/>
        </w:rPr>
      </w:pPr>
      <w:r w:rsidRPr="003C2AF9">
        <w:rPr>
          <w:rFonts w:ascii="Arial" w:hAnsi="Arial" w:cs="Arial"/>
          <w:b/>
          <w:color w:val="00B050"/>
          <w:sz w:val="20"/>
          <w:szCs w:val="20"/>
        </w:rPr>
        <w:t xml:space="preserve">CO2 inventarisatie </w:t>
      </w:r>
      <w:r w:rsidR="003C2AF9" w:rsidRPr="003C2AF9">
        <w:rPr>
          <w:rFonts w:ascii="Arial" w:hAnsi="Arial" w:cs="Arial"/>
          <w:b/>
          <w:color w:val="00B050"/>
          <w:sz w:val="20"/>
          <w:szCs w:val="20"/>
        </w:rPr>
        <w:t xml:space="preserve">over </w:t>
      </w:r>
      <w:r w:rsidR="00FA374F">
        <w:rPr>
          <w:rFonts w:ascii="Arial" w:hAnsi="Arial" w:cs="Arial"/>
          <w:b/>
          <w:color w:val="00B050"/>
          <w:sz w:val="20"/>
          <w:szCs w:val="20"/>
        </w:rPr>
        <w:t>201</w:t>
      </w:r>
      <w:r w:rsidR="00527A31">
        <w:rPr>
          <w:rFonts w:ascii="Arial" w:hAnsi="Arial" w:cs="Arial"/>
          <w:b/>
          <w:color w:val="00B050"/>
          <w:sz w:val="20"/>
          <w:szCs w:val="20"/>
        </w:rPr>
        <w:t>7</w:t>
      </w:r>
    </w:p>
    <w:p w14:paraId="37C138FE" w14:textId="578F1A2E" w:rsidR="003C2AF9" w:rsidRDefault="003C2AF9" w:rsidP="003C2AF9">
      <w:pPr>
        <w:spacing w:after="0"/>
      </w:pPr>
    </w:p>
    <w:p w14:paraId="4DB42F35" w14:textId="4BA52293" w:rsidR="00527A31" w:rsidRDefault="00D35152" w:rsidP="00527A31">
      <w:r>
        <w:t xml:space="preserve">In het overzicht is </w:t>
      </w:r>
      <w:r w:rsidR="00527A31">
        <w:t>te zien dat we geen uitstoot meer hebben op elektriciteitsverbruik.</w:t>
      </w:r>
      <w:r>
        <w:t xml:space="preserve"> </w:t>
      </w:r>
      <w:r w:rsidR="00527A31">
        <w:t xml:space="preserve">Dit komt doordat we in 2017 alleen maar </w:t>
      </w:r>
      <w:r>
        <w:t xml:space="preserve">groene stroom verbruikt </w:t>
      </w:r>
      <w:r w:rsidR="00527A31">
        <w:t xml:space="preserve">hebben. </w:t>
      </w:r>
      <w:r w:rsidR="00527A31">
        <w:t xml:space="preserve">Verder zien we dat er in vliegreizen </w:t>
      </w:r>
      <w:r w:rsidR="00527A31">
        <w:t xml:space="preserve">nog steeds </w:t>
      </w:r>
      <w:r w:rsidR="00527A31">
        <w:t>geen constante zit.</w:t>
      </w:r>
      <w:r w:rsidR="00D8596A">
        <w:t xml:space="preserve"> Verder zien we dat het gasverbruik is toegenomen t.o.v.</w:t>
      </w:r>
      <w:bookmarkStart w:id="0" w:name="_GoBack"/>
      <w:bookmarkEnd w:id="0"/>
      <w:r w:rsidR="00D8596A">
        <w:t xml:space="preserve"> het referentiejaar. Hiervoor zijn 2 redenen te vinden. Door het definitief niet doorgaan van de WKO is er een ketel bijgeplaatst om het pand in de winter goed warm te krijgen. Daarnaast is het vanaf september 2017 noodzakelijk dat de temperatuur in de productiehal constant rond de 20 graden is.</w:t>
      </w:r>
    </w:p>
    <w:p w14:paraId="37C138FF" w14:textId="1483DB2C" w:rsidR="003C2AF9" w:rsidRDefault="00527A31" w:rsidP="00527A31">
      <w:r>
        <w:rPr>
          <w:noProof/>
          <w:lang w:eastAsia="nl-NL"/>
        </w:rPr>
        <w:t xml:space="preserve"> </w:t>
      </w:r>
      <w:r>
        <w:rPr>
          <w:noProof/>
          <w:lang w:eastAsia="nl-NL"/>
        </w:rPr>
        <w:drawing>
          <wp:inline distT="0" distB="0" distL="0" distR="0" wp14:anchorId="61F2840A" wp14:editId="2FC06D78">
            <wp:extent cx="5972810" cy="4371975"/>
            <wp:effectExtent l="0" t="0" r="889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4371975"/>
                    </a:xfrm>
                    <a:prstGeom prst="rect">
                      <a:avLst/>
                    </a:prstGeom>
                  </pic:spPr>
                </pic:pic>
              </a:graphicData>
            </a:graphic>
          </wp:inline>
        </w:drawing>
      </w:r>
      <w:r w:rsidR="0019642D">
        <w:t xml:space="preserve"> </w:t>
      </w:r>
    </w:p>
    <w:p w14:paraId="67211A67" w14:textId="77777777" w:rsidR="00527A31" w:rsidRDefault="00527A31">
      <w:r>
        <w:br w:type="page"/>
      </w:r>
    </w:p>
    <w:p w14:paraId="687FC62C" w14:textId="46A5F126" w:rsidR="00636932" w:rsidRDefault="00636932" w:rsidP="003C2AF9"/>
    <w:p w14:paraId="37C13900" w14:textId="77777777" w:rsidR="00840F22" w:rsidRDefault="0063342C" w:rsidP="003B73E7">
      <w:pPr>
        <w:pStyle w:val="Kop1"/>
        <w:ind w:left="0" w:firstLine="0"/>
      </w:pPr>
      <w:r>
        <w:t>Trend</w:t>
      </w:r>
      <w:r w:rsidR="008A10A8">
        <w:t>s</w:t>
      </w:r>
      <w:r>
        <w:t xml:space="preserve"> binnen het bedrijf</w:t>
      </w:r>
    </w:p>
    <w:p w14:paraId="37C13901" w14:textId="77777777" w:rsidR="008A10A8" w:rsidRDefault="00C5663E" w:rsidP="00C5663E">
      <w:pPr>
        <w:spacing w:after="0"/>
      </w:pPr>
      <w:r w:rsidRPr="00C5663E">
        <w:rPr>
          <w:noProof/>
          <w:lang w:eastAsia="nl-NL"/>
        </w:rPr>
        <w:drawing>
          <wp:inline distT="0" distB="0" distL="0" distR="0" wp14:anchorId="37C13906" wp14:editId="37C13907">
            <wp:extent cx="1502229" cy="296618"/>
            <wp:effectExtent l="0" t="0" r="3175"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2301" cy="296632"/>
                    </a:xfrm>
                    <a:prstGeom prst="rect">
                      <a:avLst/>
                    </a:prstGeom>
                    <a:noFill/>
                    <a:ln>
                      <a:noFill/>
                    </a:ln>
                  </pic:spPr>
                </pic:pic>
              </a:graphicData>
            </a:graphic>
          </wp:inline>
        </w:drawing>
      </w:r>
    </w:p>
    <w:p w14:paraId="37C13902" w14:textId="67563B13" w:rsidR="00C5663E" w:rsidRDefault="00527A31" w:rsidP="003B73E7">
      <w:r>
        <w:rPr>
          <w:noProof/>
          <w:lang w:eastAsia="nl-NL"/>
        </w:rPr>
        <w:drawing>
          <wp:inline distT="0" distB="0" distL="0" distR="0" wp14:anchorId="72252DE1" wp14:editId="175DF2BF">
            <wp:extent cx="5972810" cy="1939290"/>
            <wp:effectExtent l="0" t="0" r="27940" b="22860"/>
            <wp:docPr id="7" name="Grafiek 7" title="CO2 uitstoor per sco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C13903" w14:textId="6456BE58" w:rsidR="00FA374F" w:rsidRPr="008A10A8" w:rsidRDefault="00FA374F" w:rsidP="003B73E7"/>
    <w:sectPr w:rsidR="00FA374F" w:rsidRPr="008A10A8" w:rsidSect="0049437B">
      <w:headerReference w:type="default" r:id="rId18"/>
      <w:footerReference w:type="default" r:id="rId19"/>
      <w:pgSz w:w="11906" w:h="16838" w:code="9"/>
      <w:pgMar w:top="567" w:right="1418" w:bottom="1418"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1390C" w14:textId="77777777" w:rsidR="007F1626" w:rsidRDefault="007F1626" w:rsidP="00540227">
      <w:pPr>
        <w:spacing w:after="0" w:line="240" w:lineRule="auto"/>
      </w:pPr>
      <w:r>
        <w:separator/>
      </w:r>
    </w:p>
  </w:endnote>
  <w:endnote w:type="continuationSeparator" w:id="0">
    <w:p w14:paraId="37C1390D" w14:textId="77777777" w:rsidR="007F1626" w:rsidRDefault="007F1626" w:rsidP="0054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3911" w14:textId="0466BCBF" w:rsidR="009A42CC" w:rsidRDefault="009A42CC">
    <w:pPr>
      <w:pStyle w:val="Voettekst"/>
    </w:pPr>
    <w:r>
      <w:rPr>
        <w:noProof/>
        <w:lang w:eastAsia="nl-NL"/>
      </w:rPr>
      <w:drawing>
        <wp:anchor distT="0" distB="0" distL="114300" distR="114300" simplePos="0" relativeHeight="251658240" behindDoc="1" locked="0" layoutInCell="1" allowOverlap="1" wp14:anchorId="37C13916" wp14:editId="3B9B3AA0">
          <wp:simplePos x="0" y="0"/>
          <wp:positionH relativeFrom="column">
            <wp:posOffset>-360045</wp:posOffset>
          </wp:positionH>
          <wp:positionV relativeFrom="paragraph">
            <wp:posOffset>-1220470</wp:posOffset>
          </wp:positionV>
          <wp:extent cx="7552055" cy="1381125"/>
          <wp:effectExtent l="0" t="0" r="0" b="9525"/>
          <wp:wrapTight wrapText="bothSides">
            <wp:wrapPolygon edited="0">
              <wp:start x="0" y="0"/>
              <wp:lineTo x="0" y="21451"/>
              <wp:lineTo x="21522" y="21451"/>
              <wp:lineTo x="2152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A31">
      <w:t>2018-30</w:t>
    </w:r>
    <w:r w:rsidR="00A90272">
      <w:t>-0</w:t>
    </w:r>
    <w:r w:rsidR="00527A31">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390A" w14:textId="77777777" w:rsidR="007F1626" w:rsidRDefault="007F1626" w:rsidP="00540227">
      <w:pPr>
        <w:spacing w:after="0" w:line="240" w:lineRule="auto"/>
      </w:pPr>
      <w:r>
        <w:separator/>
      </w:r>
    </w:p>
  </w:footnote>
  <w:footnote w:type="continuationSeparator" w:id="0">
    <w:p w14:paraId="37C1390B" w14:textId="77777777" w:rsidR="007F1626" w:rsidRDefault="007F1626" w:rsidP="00540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390F" w14:textId="77777777" w:rsidR="00540227" w:rsidRDefault="009A42CC" w:rsidP="009A42CC">
    <w:pPr>
      <w:pStyle w:val="Koptekst"/>
      <w:tabs>
        <w:tab w:val="left" w:pos="0"/>
      </w:tabs>
    </w:pPr>
    <w:r>
      <w:rPr>
        <w:noProof/>
        <w:lang w:eastAsia="nl-NL"/>
      </w:rPr>
      <w:drawing>
        <wp:anchor distT="0" distB="0" distL="114300" distR="114300" simplePos="0" relativeHeight="251659264" behindDoc="1" locked="0" layoutInCell="1" allowOverlap="1" wp14:anchorId="37C13914" wp14:editId="37C13915">
          <wp:simplePos x="0" y="0"/>
          <wp:positionH relativeFrom="column">
            <wp:posOffset>-1905</wp:posOffset>
          </wp:positionH>
          <wp:positionV relativeFrom="paragraph">
            <wp:posOffset>0</wp:posOffset>
          </wp:positionV>
          <wp:extent cx="7564120" cy="1377315"/>
          <wp:effectExtent l="0" t="0" r="0" b="0"/>
          <wp:wrapTight wrapText="bothSides">
            <wp:wrapPolygon edited="0">
              <wp:start x="0" y="0"/>
              <wp:lineTo x="0" y="21212"/>
              <wp:lineTo x="21542" y="21212"/>
              <wp:lineTo x="2154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22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63F"/>
    <w:multiLevelType w:val="hybridMultilevel"/>
    <w:tmpl w:val="D70A516A"/>
    <w:lvl w:ilvl="0" w:tplc="FF0629C8">
      <w:start w:val="1"/>
      <w:numFmt w:val="decimal"/>
      <w:pStyle w:val="Kop1"/>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nsid w:val="459D6438"/>
    <w:multiLevelType w:val="hybridMultilevel"/>
    <w:tmpl w:val="23024CF6"/>
    <w:lvl w:ilvl="0" w:tplc="463863D0">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2602C"/>
    <w:multiLevelType w:val="hybridMultilevel"/>
    <w:tmpl w:val="7EB2D82C"/>
    <w:lvl w:ilvl="0" w:tplc="463863D0">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05035"/>
    <w:multiLevelType w:val="hybridMultilevel"/>
    <w:tmpl w:val="92F095F8"/>
    <w:lvl w:ilvl="0" w:tplc="0413000F">
      <w:start w:val="1"/>
      <w:numFmt w:val="decimal"/>
      <w:lvlText w:val="%1."/>
      <w:lvlJc w:val="left"/>
      <w:pPr>
        <w:ind w:left="2132" w:hanging="360"/>
      </w:pPr>
    </w:lvl>
    <w:lvl w:ilvl="1" w:tplc="04130019" w:tentative="1">
      <w:start w:val="1"/>
      <w:numFmt w:val="lowerLetter"/>
      <w:lvlText w:val="%2."/>
      <w:lvlJc w:val="left"/>
      <w:pPr>
        <w:ind w:left="2852" w:hanging="360"/>
      </w:pPr>
    </w:lvl>
    <w:lvl w:ilvl="2" w:tplc="0413001B" w:tentative="1">
      <w:start w:val="1"/>
      <w:numFmt w:val="lowerRoman"/>
      <w:lvlText w:val="%3."/>
      <w:lvlJc w:val="right"/>
      <w:pPr>
        <w:ind w:left="3572" w:hanging="180"/>
      </w:pPr>
    </w:lvl>
    <w:lvl w:ilvl="3" w:tplc="0413000F" w:tentative="1">
      <w:start w:val="1"/>
      <w:numFmt w:val="decimal"/>
      <w:lvlText w:val="%4."/>
      <w:lvlJc w:val="left"/>
      <w:pPr>
        <w:ind w:left="4292" w:hanging="360"/>
      </w:pPr>
    </w:lvl>
    <w:lvl w:ilvl="4" w:tplc="04130019" w:tentative="1">
      <w:start w:val="1"/>
      <w:numFmt w:val="lowerLetter"/>
      <w:lvlText w:val="%5."/>
      <w:lvlJc w:val="left"/>
      <w:pPr>
        <w:ind w:left="5012" w:hanging="360"/>
      </w:pPr>
    </w:lvl>
    <w:lvl w:ilvl="5" w:tplc="0413001B" w:tentative="1">
      <w:start w:val="1"/>
      <w:numFmt w:val="lowerRoman"/>
      <w:lvlText w:val="%6."/>
      <w:lvlJc w:val="right"/>
      <w:pPr>
        <w:ind w:left="5732" w:hanging="180"/>
      </w:pPr>
    </w:lvl>
    <w:lvl w:ilvl="6" w:tplc="0413000F" w:tentative="1">
      <w:start w:val="1"/>
      <w:numFmt w:val="decimal"/>
      <w:lvlText w:val="%7."/>
      <w:lvlJc w:val="left"/>
      <w:pPr>
        <w:ind w:left="6452" w:hanging="360"/>
      </w:pPr>
    </w:lvl>
    <w:lvl w:ilvl="7" w:tplc="04130019" w:tentative="1">
      <w:start w:val="1"/>
      <w:numFmt w:val="lowerLetter"/>
      <w:lvlText w:val="%8."/>
      <w:lvlJc w:val="left"/>
      <w:pPr>
        <w:ind w:left="7172" w:hanging="360"/>
      </w:pPr>
    </w:lvl>
    <w:lvl w:ilvl="8" w:tplc="0413001B" w:tentative="1">
      <w:start w:val="1"/>
      <w:numFmt w:val="lowerRoman"/>
      <w:lvlText w:val="%9."/>
      <w:lvlJc w:val="right"/>
      <w:pPr>
        <w:ind w:left="7892" w:hanging="180"/>
      </w:pPr>
    </w:lvl>
  </w:abstractNum>
  <w:num w:numId="1">
    <w:abstractNumId w:val="2"/>
  </w:num>
  <w:num w:numId="2">
    <w:abstractNumId w:val="1"/>
  </w:num>
  <w:num w:numId="3">
    <w:abstractNumId w:val="3"/>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27"/>
    <w:rsid w:val="00042B5C"/>
    <w:rsid w:val="000B4D41"/>
    <w:rsid w:val="000D4061"/>
    <w:rsid w:val="000D7508"/>
    <w:rsid w:val="00117862"/>
    <w:rsid w:val="001653D2"/>
    <w:rsid w:val="0019642D"/>
    <w:rsid w:val="001A4E5E"/>
    <w:rsid w:val="001A558B"/>
    <w:rsid w:val="001D54C4"/>
    <w:rsid w:val="001E2D0D"/>
    <w:rsid w:val="001F6FE7"/>
    <w:rsid w:val="00200AB0"/>
    <w:rsid w:val="00225B8C"/>
    <w:rsid w:val="00247496"/>
    <w:rsid w:val="002550A5"/>
    <w:rsid w:val="00335B60"/>
    <w:rsid w:val="00351797"/>
    <w:rsid w:val="003B73E7"/>
    <w:rsid w:val="003C2AF9"/>
    <w:rsid w:val="00421ADD"/>
    <w:rsid w:val="0049437B"/>
    <w:rsid w:val="004A4846"/>
    <w:rsid w:val="004B2196"/>
    <w:rsid w:val="004D5E33"/>
    <w:rsid w:val="00505E1F"/>
    <w:rsid w:val="00525B32"/>
    <w:rsid w:val="00527A31"/>
    <w:rsid w:val="00540227"/>
    <w:rsid w:val="005548CC"/>
    <w:rsid w:val="005814B1"/>
    <w:rsid w:val="005948CF"/>
    <w:rsid w:val="00601D45"/>
    <w:rsid w:val="0063342C"/>
    <w:rsid w:val="00636932"/>
    <w:rsid w:val="006F1571"/>
    <w:rsid w:val="006F2877"/>
    <w:rsid w:val="00774B68"/>
    <w:rsid w:val="007F1626"/>
    <w:rsid w:val="007F32A8"/>
    <w:rsid w:val="008016AB"/>
    <w:rsid w:val="00823DBF"/>
    <w:rsid w:val="00832652"/>
    <w:rsid w:val="00840F22"/>
    <w:rsid w:val="00847532"/>
    <w:rsid w:val="00880259"/>
    <w:rsid w:val="008A10A8"/>
    <w:rsid w:val="009A0A49"/>
    <w:rsid w:val="009A4179"/>
    <w:rsid w:val="009A42CC"/>
    <w:rsid w:val="00A22979"/>
    <w:rsid w:val="00A72EF2"/>
    <w:rsid w:val="00A90272"/>
    <w:rsid w:val="00B01E34"/>
    <w:rsid w:val="00B15F1F"/>
    <w:rsid w:val="00B26EF1"/>
    <w:rsid w:val="00B95962"/>
    <w:rsid w:val="00C47808"/>
    <w:rsid w:val="00C50D63"/>
    <w:rsid w:val="00C5663E"/>
    <w:rsid w:val="00C76F97"/>
    <w:rsid w:val="00D2700D"/>
    <w:rsid w:val="00D35152"/>
    <w:rsid w:val="00D4059B"/>
    <w:rsid w:val="00D80EC6"/>
    <w:rsid w:val="00D8596A"/>
    <w:rsid w:val="00D913AE"/>
    <w:rsid w:val="00D9425F"/>
    <w:rsid w:val="00E53699"/>
    <w:rsid w:val="00E8031D"/>
    <w:rsid w:val="00EA1C18"/>
    <w:rsid w:val="00EF2C7D"/>
    <w:rsid w:val="00EF53F8"/>
    <w:rsid w:val="00F72097"/>
    <w:rsid w:val="00FA374F"/>
    <w:rsid w:val="00FC2441"/>
    <w:rsid w:val="00FD6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1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3342C"/>
    <w:pPr>
      <w:keepNext/>
      <w:keepLines/>
      <w:numPr>
        <w:numId w:val="4"/>
      </w:numPr>
      <w:spacing w:before="480" w:after="0"/>
      <w:outlineLvl w:val="0"/>
    </w:pPr>
    <w:rPr>
      <w:rFonts w:ascii="Arial" w:eastAsiaTheme="majorEastAsia" w:hAnsi="Arial" w:cs="Arial"/>
      <w:b/>
      <w:bCs/>
      <w:color w:val="365F91" w:themeColor="accent1" w:themeShade="BF"/>
      <w:sz w:val="24"/>
      <w:szCs w:val="24"/>
    </w:rPr>
  </w:style>
  <w:style w:type="paragraph" w:styleId="Kop2">
    <w:name w:val="heading 2"/>
    <w:next w:val="Standaard"/>
    <w:link w:val="Kop2Char"/>
    <w:uiPriority w:val="9"/>
    <w:qFormat/>
    <w:rsid w:val="007F32A8"/>
    <w:pPr>
      <w:shd w:val="clear" w:color="auto" w:fill="FFFFFF"/>
      <w:spacing w:line="240" w:lineRule="auto"/>
      <w:outlineLvl w:val="1"/>
    </w:pPr>
    <w:rPr>
      <w:rFonts w:ascii="Arial" w:eastAsiaTheme="majorEastAsia" w:hAnsi="Arial" w:cstheme="majorBidi"/>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F32A8"/>
    <w:rPr>
      <w:rFonts w:ascii="Arial" w:eastAsiaTheme="majorEastAsia" w:hAnsi="Arial" w:cstheme="majorBidi"/>
      <w:b/>
      <w:bCs/>
      <w:shd w:val="clear" w:color="auto" w:fill="FFFFFF"/>
      <w:lang w:eastAsia="nl-NL"/>
    </w:rPr>
  </w:style>
  <w:style w:type="paragraph" w:styleId="Geenafstand">
    <w:name w:val="No Spacing"/>
    <w:uiPriority w:val="1"/>
    <w:qFormat/>
    <w:rsid w:val="007F32A8"/>
    <w:pPr>
      <w:spacing w:after="0" w:line="240" w:lineRule="auto"/>
    </w:pPr>
  </w:style>
  <w:style w:type="paragraph" w:styleId="Ballontekst">
    <w:name w:val="Balloon Text"/>
    <w:basedOn w:val="Standaard"/>
    <w:link w:val="BallontekstChar"/>
    <w:uiPriority w:val="99"/>
    <w:semiHidden/>
    <w:unhideWhenUsed/>
    <w:rsid w:val="005402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227"/>
    <w:rPr>
      <w:rFonts w:ascii="Tahoma" w:hAnsi="Tahoma" w:cs="Tahoma"/>
      <w:sz w:val="16"/>
      <w:szCs w:val="16"/>
    </w:rPr>
  </w:style>
  <w:style w:type="paragraph" w:styleId="Koptekst">
    <w:name w:val="header"/>
    <w:basedOn w:val="Standaard"/>
    <w:link w:val="KoptekstChar"/>
    <w:uiPriority w:val="99"/>
    <w:unhideWhenUsed/>
    <w:rsid w:val="005402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0227"/>
  </w:style>
  <w:style w:type="paragraph" w:styleId="Voettekst">
    <w:name w:val="footer"/>
    <w:basedOn w:val="Standaard"/>
    <w:link w:val="VoettekstChar"/>
    <w:uiPriority w:val="99"/>
    <w:unhideWhenUsed/>
    <w:rsid w:val="005402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0227"/>
  </w:style>
  <w:style w:type="character" w:customStyle="1" w:styleId="Kop1Char">
    <w:name w:val="Kop 1 Char"/>
    <w:basedOn w:val="Standaardalinea-lettertype"/>
    <w:link w:val="Kop1"/>
    <w:uiPriority w:val="9"/>
    <w:rsid w:val="0063342C"/>
    <w:rPr>
      <w:rFonts w:ascii="Arial" w:eastAsiaTheme="majorEastAsia" w:hAnsi="Arial" w:cs="Arial"/>
      <w:b/>
      <w:bCs/>
      <w:color w:val="365F91" w:themeColor="accent1" w:themeShade="BF"/>
      <w:sz w:val="24"/>
      <w:szCs w:val="24"/>
    </w:rPr>
  </w:style>
  <w:style w:type="character" w:styleId="Zwaar">
    <w:name w:val="Strong"/>
    <w:basedOn w:val="Standaardalinea-lettertype"/>
    <w:uiPriority w:val="22"/>
    <w:qFormat/>
    <w:rsid w:val="00B15F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3342C"/>
    <w:pPr>
      <w:keepNext/>
      <w:keepLines/>
      <w:numPr>
        <w:numId w:val="4"/>
      </w:numPr>
      <w:spacing w:before="480" w:after="0"/>
      <w:outlineLvl w:val="0"/>
    </w:pPr>
    <w:rPr>
      <w:rFonts w:ascii="Arial" w:eastAsiaTheme="majorEastAsia" w:hAnsi="Arial" w:cs="Arial"/>
      <w:b/>
      <w:bCs/>
      <w:color w:val="365F91" w:themeColor="accent1" w:themeShade="BF"/>
      <w:sz w:val="24"/>
      <w:szCs w:val="24"/>
    </w:rPr>
  </w:style>
  <w:style w:type="paragraph" w:styleId="Kop2">
    <w:name w:val="heading 2"/>
    <w:next w:val="Standaard"/>
    <w:link w:val="Kop2Char"/>
    <w:uiPriority w:val="9"/>
    <w:qFormat/>
    <w:rsid w:val="007F32A8"/>
    <w:pPr>
      <w:shd w:val="clear" w:color="auto" w:fill="FFFFFF"/>
      <w:spacing w:line="240" w:lineRule="auto"/>
      <w:outlineLvl w:val="1"/>
    </w:pPr>
    <w:rPr>
      <w:rFonts w:ascii="Arial" w:eastAsiaTheme="majorEastAsia" w:hAnsi="Arial" w:cstheme="majorBidi"/>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F32A8"/>
    <w:rPr>
      <w:rFonts w:ascii="Arial" w:eastAsiaTheme="majorEastAsia" w:hAnsi="Arial" w:cstheme="majorBidi"/>
      <w:b/>
      <w:bCs/>
      <w:shd w:val="clear" w:color="auto" w:fill="FFFFFF"/>
      <w:lang w:eastAsia="nl-NL"/>
    </w:rPr>
  </w:style>
  <w:style w:type="paragraph" w:styleId="Geenafstand">
    <w:name w:val="No Spacing"/>
    <w:uiPriority w:val="1"/>
    <w:qFormat/>
    <w:rsid w:val="007F32A8"/>
    <w:pPr>
      <w:spacing w:after="0" w:line="240" w:lineRule="auto"/>
    </w:pPr>
  </w:style>
  <w:style w:type="paragraph" w:styleId="Ballontekst">
    <w:name w:val="Balloon Text"/>
    <w:basedOn w:val="Standaard"/>
    <w:link w:val="BallontekstChar"/>
    <w:uiPriority w:val="99"/>
    <w:semiHidden/>
    <w:unhideWhenUsed/>
    <w:rsid w:val="005402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0227"/>
    <w:rPr>
      <w:rFonts w:ascii="Tahoma" w:hAnsi="Tahoma" w:cs="Tahoma"/>
      <w:sz w:val="16"/>
      <w:szCs w:val="16"/>
    </w:rPr>
  </w:style>
  <w:style w:type="paragraph" w:styleId="Koptekst">
    <w:name w:val="header"/>
    <w:basedOn w:val="Standaard"/>
    <w:link w:val="KoptekstChar"/>
    <w:uiPriority w:val="99"/>
    <w:unhideWhenUsed/>
    <w:rsid w:val="005402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0227"/>
  </w:style>
  <w:style w:type="paragraph" w:styleId="Voettekst">
    <w:name w:val="footer"/>
    <w:basedOn w:val="Standaard"/>
    <w:link w:val="VoettekstChar"/>
    <w:uiPriority w:val="99"/>
    <w:unhideWhenUsed/>
    <w:rsid w:val="005402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0227"/>
  </w:style>
  <w:style w:type="character" w:customStyle="1" w:styleId="Kop1Char">
    <w:name w:val="Kop 1 Char"/>
    <w:basedOn w:val="Standaardalinea-lettertype"/>
    <w:link w:val="Kop1"/>
    <w:uiPriority w:val="9"/>
    <w:rsid w:val="0063342C"/>
    <w:rPr>
      <w:rFonts w:ascii="Arial" w:eastAsiaTheme="majorEastAsia" w:hAnsi="Arial" w:cs="Arial"/>
      <w:b/>
      <w:bCs/>
      <w:color w:val="365F91" w:themeColor="accent1" w:themeShade="BF"/>
      <w:sz w:val="24"/>
      <w:szCs w:val="24"/>
    </w:rPr>
  </w:style>
  <w:style w:type="character" w:styleId="Zwaar">
    <w:name w:val="Strong"/>
    <w:basedOn w:val="Standaardalinea-lettertype"/>
    <w:uiPriority w:val="22"/>
    <w:qFormat/>
    <w:rsid w:val="00B15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2613">
      <w:bodyDiv w:val="1"/>
      <w:marLeft w:val="0"/>
      <w:marRight w:val="0"/>
      <w:marTop w:val="0"/>
      <w:marBottom w:val="0"/>
      <w:divBdr>
        <w:top w:val="none" w:sz="0" w:space="0" w:color="auto"/>
        <w:left w:val="none" w:sz="0" w:space="0" w:color="auto"/>
        <w:bottom w:val="none" w:sz="0" w:space="0" w:color="auto"/>
        <w:right w:val="none" w:sz="0" w:space="0" w:color="auto"/>
      </w:divBdr>
    </w:div>
    <w:div w:id="1757289591">
      <w:bodyDiv w:val="1"/>
      <w:marLeft w:val="0"/>
      <w:marRight w:val="0"/>
      <w:marTop w:val="0"/>
      <w:marBottom w:val="0"/>
      <w:divBdr>
        <w:top w:val="none" w:sz="0" w:space="0" w:color="auto"/>
        <w:left w:val="none" w:sz="0" w:space="0" w:color="auto"/>
        <w:bottom w:val="none" w:sz="0" w:space="0" w:color="auto"/>
        <w:right w:val="none" w:sz="0" w:space="0" w:color="auto"/>
      </w:divBdr>
    </w:div>
    <w:div w:id="20858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https://team.voestalpine.net/site/2497/kam/CO2/Shared%20Documents/5.B.2_1%20Voortgang%20doelstellingen%20WBN%202014-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CO</a:t>
            </a:r>
            <a:r>
              <a:rPr lang="nl-NL" baseline="-25000"/>
              <a:t>2</a:t>
            </a:r>
            <a:r>
              <a:rPr lang="nl-NL"/>
              <a:t> uitstoot</a:t>
            </a:r>
            <a:r>
              <a:rPr lang="nl-NL" baseline="0"/>
              <a:t> per scope</a:t>
            </a:r>
            <a:endParaRPr lang="nl-NL"/>
          </a:p>
        </c:rich>
      </c:tx>
      <c:layout/>
      <c:overlay val="0"/>
    </c:title>
    <c:autoTitleDeleted val="0"/>
    <c:plotArea>
      <c:layout>
        <c:manualLayout>
          <c:layoutTarget val="inner"/>
          <c:xMode val="edge"/>
          <c:yMode val="edge"/>
          <c:x val="0.12047453769205911"/>
          <c:y val="0.15640130886722861"/>
          <c:w val="0.68967691374409923"/>
          <c:h val="0.6718663192012031"/>
        </c:manualLayout>
      </c:layout>
      <c:lineChart>
        <c:grouping val="standard"/>
        <c:varyColors val="0"/>
        <c:ser>
          <c:idx val="0"/>
          <c:order val="0"/>
          <c:tx>
            <c:strRef>
              <c:f>'Voortgang 2017'!$C$3</c:f>
              <c:strCache>
                <c:ptCount val="1"/>
                <c:pt idx="0">
                  <c:v>scope 1</c:v>
                </c:pt>
              </c:strCache>
            </c:strRef>
          </c:tx>
          <c:marker>
            <c:symbol val="none"/>
          </c:marker>
          <c:cat>
            <c:numRef>
              <c:f>'Voortgang 2017'!$B$4:$B$7</c:f>
              <c:numCache>
                <c:formatCode>General</c:formatCode>
                <c:ptCount val="4"/>
                <c:pt idx="0">
                  <c:v>2014</c:v>
                </c:pt>
                <c:pt idx="1">
                  <c:v>2015</c:v>
                </c:pt>
                <c:pt idx="2">
                  <c:v>2016</c:v>
                </c:pt>
                <c:pt idx="3">
                  <c:v>2017</c:v>
                </c:pt>
              </c:numCache>
            </c:numRef>
          </c:cat>
          <c:val>
            <c:numRef>
              <c:f>'Voortgang 2017'!$C$4:$C$7</c:f>
              <c:numCache>
                <c:formatCode>General</c:formatCode>
                <c:ptCount val="4"/>
                <c:pt idx="0">
                  <c:v>155</c:v>
                </c:pt>
                <c:pt idx="1">
                  <c:v>161</c:v>
                </c:pt>
                <c:pt idx="2">
                  <c:v>157</c:v>
                </c:pt>
                <c:pt idx="3">
                  <c:v>170</c:v>
                </c:pt>
              </c:numCache>
            </c:numRef>
          </c:val>
          <c:smooth val="0"/>
        </c:ser>
        <c:ser>
          <c:idx val="1"/>
          <c:order val="1"/>
          <c:tx>
            <c:strRef>
              <c:f>'Voortgang 2017'!$D$3</c:f>
              <c:strCache>
                <c:ptCount val="1"/>
                <c:pt idx="0">
                  <c:v>scope 2</c:v>
                </c:pt>
              </c:strCache>
            </c:strRef>
          </c:tx>
          <c:marker>
            <c:symbol val="none"/>
          </c:marker>
          <c:cat>
            <c:numRef>
              <c:f>'Voortgang 2017'!$B$4:$B$7</c:f>
              <c:numCache>
                <c:formatCode>General</c:formatCode>
                <c:ptCount val="4"/>
                <c:pt idx="0">
                  <c:v>2014</c:v>
                </c:pt>
                <c:pt idx="1">
                  <c:v>2015</c:v>
                </c:pt>
                <c:pt idx="2">
                  <c:v>2016</c:v>
                </c:pt>
                <c:pt idx="3">
                  <c:v>2017</c:v>
                </c:pt>
              </c:numCache>
            </c:numRef>
          </c:cat>
          <c:val>
            <c:numRef>
              <c:f>'Voortgang 2017'!$D$4:$D$7</c:f>
              <c:numCache>
                <c:formatCode>General</c:formatCode>
                <c:ptCount val="4"/>
                <c:pt idx="0">
                  <c:v>12</c:v>
                </c:pt>
                <c:pt idx="1">
                  <c:v>30.1</c:v>
                </c:pt>
                <c:pt idx="2">
                  <c:v>55</c:v>
                </c:pt>
                <c:pt idx="3">
                  <c:v>13.6</c:v>
                </c:pt>
              </c:numCache>
            </c:numRef>
          </c:val>
          <c:smooth val="0"/>
        </c:ser>
        <c:ser>
          <c:idx val="2"/>
          <c:order val="2"/>
          <c:tx>
            <c:strRef>
              <c:f>'Voortgang 2017'!$E$3</c:f>
              <c:strCache>
                <c:ptCount val="1"/>
                <c:pt idx="0">
                  <c:v>totaal</c:v>
                </c:pt>
              </c:strCache>
            </c:strRef>
          </c:tx>
          <c:marker>
            <c:symbol val="none"/>
          </c:marker>
          <c:cat>
            <c:numRef>
              <c:f>'Voortgang 2017'!$B$4:$B$7</c:f>
              <c:numCache>
                <c:formatCode>General</c:formatCode>
                <c:ptCount val="4"/>
                <c:pt idx="0">
                  <c:v>2014</c:v>
                </c:pt>
                <c:pt idx="1">
                  <c:v>2015</c:v>
                </c:pt>
                <c:pt idx="2">
                  <c:v>2016</c:v>
                </c:pt>
                <c:pt idx="3">
                  <c:v>2017</c:v>
                </c:pt>
              </c:numCache>
            </c:numRef>
          </c:cat>
          <c:val>
            <c:numRef>
              <c:f>'Voortgang 2017'!$E$4:$E$7</c:f>
              <c:numCache>
                <c:formatCode>General</c:formatCode>
                <c:ptCount val="4"/>
                <c:pt idx="0">
                  <c:v>167</c:v>
                </c:pt>
                <c:pt idx="1">
                  <c:v>191.1</c:v>
                </c:pt>
                <c:pt idx="2">
                  <c:v>212</c:v>
                </c:pt>
                <c:pt idx="3">
                  <c:v>183.6</c:v>
                </c:pt>
              </c:numCache>
            </c:numRef>
          </c:val>
          <c:smooth val="0"/>
        </c:ser>
        <c:dLbls>
          <c:showLegendKey val="0"/>
          <c:showVal val="0"/>
          <c:showCatName val="0"/>
          <c:showSerName val="0"/>
          <c:showPercent val="0"/>
          <c:showBubbleSize val="0"/>
        </c:dLbls>
        <c:marker val="1"/>
        <c:smooth val="0"/>
        <c:axId val="88358912"/>
        <c:axId val="88360448"/>
      </c:lineChart>
      <c:catAx>
        <c:axId val="88358912"/>
        <c:scaling>
          <c:orientation val="minMax"/>
        </c:scaling>
        <c:delete val="0"/>
        <c:axPos val="b"/>
        <c:numFmt formatCode="General" sourceLinked="1"/>
        <c:majorTickMark val="out"/>
        <c:minorTickMark val="none"/>
        <c:tickLblPos val="nextTo"/>
        <c:crossAx val="88360448"/>
        <c:crosses val="autoZero"/>
        <c:auto val="1"/>
        <c:lblAlgn val="ctr"/>
        <c:lblOffset val="100"/>
        <c:noMultiLvlLbl val="0"/>
      </c:catAx>
      <c:valAx>
        <c:axId val="88360448"/>
        <c:scaling>
          <c:orientation val="minMax"/>
        </c:scaling>
        <c:delete val="0"/>
        <c:axPos val="l"/>
        <c:majorGridlines/>
        <c:numFmt formatCode="General" sourceLinked="1"/>
        <c:majorTickMark val="out"/>
        <c:minorTickMark val="none"/>
        <c:tickLblPos val="nextTo"/>
        <c:crossAx val="883589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ductie_x0020_maatregelen xmlns="4b9bb490-4d47-4042-9f3d-b08eaaca4129" xsi:nil="true"/>
    <Jaar xmlns="4b9bb490-4d47-4042-9f3d-b08eaaca4129">2018</Jaar>
    <Hoofdstuknummer xmlns="4b9bb490-4d47-4042-9f3d-b08eaaca4129">3</Hoofdstuknummer>
    <soort_x0020_document xmlns="4b9bb490-4d47-4042-9f3d-b08eaaca4129">Handboek</soort_x0020_document>
    <status_x0020_document xmlns="4b9bb490-4d47-4042-9f3d-b08eaaca4129">Definitief</status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3A3BE61622A4EAD21B93076B20C7D" ma:contentTypeVersion="8" ma:contentTypeDescription="Create a new document." ma:contentTypeScope="" ma:versionID="049f2444e9c5b737a6cfbf23b65dc27d">
  <xsd:schema xmlns:xsd="http://www.w3.org/2001/XMLSchema" xmlns:xs="http://www.w3.org/2001/XMLSchema" xmlns:p="http://schemas.microsoft.com/office/2006/metadata/properties" xmlns:ns2="4b9bb490-4d47-4042-9f3d-b08eaaca4129" targetNamespace="http://schemas.microsoft.com/office/2006/metadata/properties" ma:root="true" ma:fieldsID="a73b14c00100d4ccd85105551d01d889" ns2:_="">
    <xsd:import namespace="4b9bb490-4d47-4042-9f3d-b08eaaca4129"/>
    <xsd:element name="properties">
      <xsd:complexType>
        <xsd:sequence>
          <xsd:element name="documentManagement">
            <xsd:complexType>
              <xsd:all>
                <xsd:element ref="ns2:Hoofdstuknummer" minOccurs="0"/>
                <xsd:element ref="ns2:Jaar" minOccurs="0"/>
                <xsd:element ref="ns2:soort_x0020_document" minOccurs="0"/>
                <xsd:element ref="ns2:Reductie_x0020_maatregelen" minOccurs="0"/>
                <xsd:element ref="ns2:status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bb490-4d47-4042-9f3d-b08eaaca4129" elementFormDefault="qualified">
    <xsd:import namespace="http://schemas.microsoft.com/office/2006/documentManagement/types"/>
    <xsd:import namespace="http://schemas.microsoft.com/office/infopath/2007/PartnerControls"/>
    <xsd:element name="Hoofdstuknummer" ma:index="4" nillable="true" ma:displayName="Hoofdstuk" ma:default="Algemeen" ma:format="Dropdown" ma:internalName="Hoofdstuknummer" ma:readOnly="false">
      <xsd:simpleType>
        <xsd:restriction base="dms:Choice">
          <xsd:enumeration value="Algemeen"/>
          <xsd:enumeration value="1"/>
          <xsd:enumeration value="2"/>
          <xsd:enumeration value="3"/>
          <xsd:enumeration value="4"/>
          <xsd:enumeration value="5"/>
          <xsd:enumeration value="6. Projectadministratie"/>
          <xsd:enumeration value="CO2 seminar.nl"/>
          <xsd:enumeration value="Duurzame leveranciers"/>
          <xsd:enumeration value="Communicatie"/>
          <xsd:enumeration value="Reductie maatregelen"/>
          <xsd:enumeration value="Nederland CO2 neutraal"/>
        </xsd:restriction>
      </xsd:simpleType>
    </xsd:element>
    <xsd:element name="Jaar" ma:index="5" nillable="true" ma:displayName="Jaar" ma:default="2015" ma:format="Dropdown" ma:internalName="Jaar" ma:readOnly="false">
      <xsd:simpleType>
        <xsd:restriction base="dms:Choice">
          <xsd:enumeration value="doorlopend"/>
          <xsd:enumeration value="2014"/>
          <xsd:enumeration value="2015"/>
          <xsd:enumeration value="2016"/>
          <xsd:enumeration value="2017"/>
          <xsd:enumeration value="2018"/>
        </xsd:restriction>
      </xsd:simpleType>
    </xsd:element>
    <xsd:element name="soort_x0020_document" ma:index="6" nillable="true" ma:displayName="soort document" ma:default="Handboek" ma:format="Dropdown" ma:internalName="soort_x0020_document" ma:readOnly="false">
      <xsd:simpleType>
        <xsd:restriction base="dms:Choice">
          <xsd:enumeration value="Handboek"/>
          <xsd:enumeration value="algemeen"/>
          <xsd:enumeration value="Rapportage"/>
        </xsd:restriction>
      </xsd:simpleType>
    </xsd:element>
    <xsd:element name="Reductie_x0020_maatregelen" ma:index="7" nillable="true" ma:displayName="Reductie maatregelen" ma:format="Dropdown" ma:internalName="Reductie_x0020_maatregelen" ma:readOnly="false">
      <xsd:simpleType>
        <xsd:restriction base="dms:Choice">
          <xsd:enumeration value="10. wagenpark"/>
          <xsd:enumeration value="11. Challenge"/>
          <xsd:enumeration value="20. Zonne energie"/>
          <xsd:enumeration value="30. Licht kokers"/>
          <xsd:enumeration value="40. Interne maatregelen"/>
          <xsd:enumeration value="50. Banden op spanning"/>
        </xsd:restriction>
      </xsd:simpleType>
    </xsd:element>
    <xsd:element name="status_x0020_document" ma:index="8" nillable="true" ma:displayName="status document" ma:default="Concept" ma:format="Dropdown" ma:internalName="status_x0020_document" ma:readOnly="false">
      <xsd:simpleType>
        <xsd:restriction base="dms:Choice">
          <xsd:enumeration value="Concept"/>
          <xsd:enumeration value="Definitief"/>
          <xsd:enumeration value="Goedgekeurd door directie"/>
          <xsd:enumeration value="Nog bespreken met direct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B879-BEDA-4B1C-B289-D66CBA402B21}">
  <ds:schemaRef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4b9bb490-4d47-4042-9f3d-b08eaaca4129"/>
    <ds:schemaRef ds:uri="http://schemas.microsoft.com/office/2006/metadata/properties"/>
  </ds:schemaRefs>
</ds:datastoreItem>
</file>

<file path=customXml/itemProps2.xml><?xml version="1.0" encoding="utf-8"?>
<ds:datastoreItem xmlns:ds="http://schemas.openxmlformats.org/officeDocument/2006/customXml" ds:itemID="{61B88C1E-8075-40FC-81E2-C30936CA6E8D}">
  <ds:schemaRefs>
    <ds:schemaRef ds:uri="http://schemas.microsoft.com/sharepoint/v3/contenttype/forms"/>
  </ds:schemaRefs>
</ds:datastoreItem>
</file>

<file path=customXml/itemProps3.xml><?xml version="1.0" encoding="utf-8"?>
<ds:datastoreItem xmlns:ds="http://schemas.openxmlformats.org/officeDocument/2006/customXml" ds:itemID="{2E08B794-BC7E-49DC-A41E-1ADF6831B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bb490-4d47-4042-9f3d-b08eaaca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A4A3E-0B99-4566-BC99-DDC61149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3.C.1_2 3e Communicatie bericht voortgang doelstellingen intern</vt:lpstr>
    </vt:vector>
  </TitlesOfParts>
  <Company>VOESTALPINE</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3.C.1_2 3e Communicatie bericht voortgang doelstellingen intern</dc:title>
  <dc:creator>Lingen van Richard</dc:creator>
  <cp:lastModifiedBy>Lingen van Richard</cp:lastModifiedBy>
  <cp:revision>2</cp:revision>
  <cp:lastPrinted>2017-02-07T12:20:00Z</cp:lastPrinted>
  <dcterms:created xsi:type="dcterms:W3CDTF">2018-01-30T07:42:00Z</dcterms:created>
  <dcterms:modified xsi:type="dcterms:W3CDTF">2018-01-30T07:42:00Z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0x0101003EA3A3BE61622A4EAD21B93076B20C7D</vt:lpwstr>
  </property>
  <property fmtid="{D5CDD505-2E9C-101B-9397-08002B2CF9AE}" pid="3" name="Order">
    <vt:r8>6400</vt:r8>
  </property>
</Properties>
</file>